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801"/>
      </w:tblGrid>
      <w:tr w:rsidR="00633D38" w:rsidRPr="00005598" w14:paraId="14D8B0DC" w14:textId="77777777" w:rsidTr="005E4F34">
        <w:trPr>
          <w:trHeight w:val="889"/>
        </w:trPr>
        <w:tc>
          <w:tcPr>
            <w:tcW w:w="6655" w:type="dxa"/>
            <w:shd w:val="clear" w:color="auto" w:fill="595959" w:themeFill="text1" w:themeFillTint="A6"/>
            <w:vAlign w:val="center"/>
          </w:tcPr>
          <w:p w14:paraId="5A8F6955" w14:textId="094C4D52" w:rsidR="00633D38" w:rsidRPr="006E7369" w:rsidRDefault="002D2795" w:rsidP="00633D38">
            <w:pPr>
              <w:rPr>
                <w:rFonts w:ascii="Arial Narrow" w:hAnsi="Arial Narrow" w:cs="Helios"/>
                <w:color w:val="FFFFFF" w:themeColor="background1"/>
                <w:sz w:val="40"/>
                <w:szCs w:val="40"/>
                <w:lang w:val="en-US"/>
              </w:rPr>
            </w:pPr>
            <w:r w:rsidRPr="00161176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>Батарейны</w:t>
            </w:r>
            <w:r w:rsidR="00A65B24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>й</w:t>
            </w:r>
            <w:r w:rsidRPr="00161176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 xml:space="preserve"> Шкаф </w:t>
            </w:r>
            <w:r w:rsidR="006E7369" w:rsidRPr="006E7369">
              <w:rPr>
                <w:rFonts w:ascii="Arial Narrow" w:hAnsi="Arial Narrow" w:cs="Helios"/>
                <w:b/>
                <w:color w:val="FFFFFF" w:themeColor="background1"/>
                <w:sz w:val="44"/>
                <w:szCs w:val="28"/>
              </w:rPr>
              <w:t>LANCHES</w:t>
            </w:r>
          </w:p>
        </w:tc>
        <w:tc>
          <w:tcPr>
            <w:tcW w:w="3801" w:type="dxa"/>
            <w:shd w:val="clear" w:color="auto" w:fill="595959" w:themeFill="text1" w:themeFillTint="A6"/>
            <w:vAlign w:val="center"/>
          </w:tcPr>
          <w:p w14:paraId="4AC8CFCC" w14:textId="1137BFE0" w:rsidR="005C2162" w:rsidRPr="00A65B24" w:rsidRDefault="005C2162" w:rsidP="002D2795">
            <w:pPr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</w:pPr>
            <w:r w:rsidRPr="00161176">
              <w:rPr>
                <w:rFonts w:ascii="Arial Narrow" w:eastAsia="Times New Roman" w:hAnsi="Arial Narrow" w:cs="Helios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  <w:t xml:space="preserve">  </w:t>
            </w:r>
            <w:r w:rsidR="00700C21" w:rsidRPr="00161176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 xml:space="preserve">серия </w:t>
            </w:r>
            <w:proofErr w:type="spellStart"/>
            <w:r w:rsidR="00470130" w:rsidRPr="00161176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>c</w:t>
            </w:r>
            <w:r w:rsidR="00700C21" w:rsidRPr="00161176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</w:rPr>
              <w:t>ompact</w:t>
            </w:r>
            <w:proofErr w:type="spellEnd"/>
            <w:r w:rsidR="00311A90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  <w:lang w:val="en-US"/>
              </w:rPr>
              <w:t xml:space="preserve"> C</w:t>
            </w:r>
            <w:r w:rsidR="00A65B24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  <w:lang w:val="en-US"/>
              </w:rPr>
              <w:t xml:space="preserve">BR </w:t>
            </w:r>
            <w:r w:rsidR="00F73537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  <w:lang w:val="en-US"/>
              </w:rPr>
              <w:t>8</w:t>
            </w:r>
            <w:r w:rsidR="00A65B24">
              <w:rPr>
                <w:rFonts w:ascii="Arial Narrow" w:hAnsi="Arial Narrow" w:cs="Helios"/>
                <w:b/>
                <w:color w:val="FFFFFF" w:themeColor="background1"/>
                <w:sz w:val="28"/>
                <w:szCs w:val="28"/>
                <w:lang w:val="en-US"/>
              </w:rPr>
              <w:t>-100</w:t>
            </w:r>
          </w:p>
        </w:tc>
      </w:tr>
    </w:tbl>
    <w:p w14:paraId="5805A30A" w14:textId="77777777" w:rsidR="00B031C3" w:rsidRPr="00005598" w:rsidRDefault="00B031C3">
      <w:pPr>
        <w:rPr>
          <w:rFonts w:ascii="Arial Narrow" w:hAnsi="Arial Narrow" w:cs="Helio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266"/>
        <w:gridCol w:w="992"/>
        <w:gridCol w:w="283"/>
        <w:gridCol w:w="3657"/>
      </w:tblGrid>
      <w:tr w:rsidR="006E2EB9" w:rsidRPr="00FA2ADE" w14:paraId="5C9BBD60" w14:textId="77777777" w:rsidTr="006E2EB9">
        <w:trPr>
          <w:trHeight w:val="2624"/>
        </w:trPr>
        <w:tc>
          <w:tcPr>
            <w:tcW w:w="3258" w:type="dxa"/>
            <w:vAlign w:val="center"/>
          </w:tcPr>
          <w:p w14:paraId="13F4D246" w14:textId="77777777" w:rsidR="006E2EB9" w:rsidRPr="00005598" w:rsidRDefault="006E2EB9" w:rsidP="00DB219A">
            <w:pPr>
              <w:jc w:val="center"/>
              <w:rPr>
                <w:rFonts w:ascii="Arial Narrow" w:hAnsi="Arial Narrow" w:cs="Helios"/>
              </w:rPr>
            </w:pPr>
            <w:r>
              <w:rPr>
                <w:rFonts w:ascii="Arial Narrow" w:hAnsi="Arial Narrow" w:cs="Helios"/>
                <w:noProof/>
                <w:color w:val="44546A" w:themeColor="text2"/>
              </w:rPr>
              <w:drawing>
                <wp:inline distT="0" distB="0" distL="0" distR="0" wp14:anchorId="11F6DC82" wp14:editId="26C90E79">
                  <wp:extent cx="1508035" cy="345881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18042" cy="348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gridSpan w:val="2"/>
            <w:vAlign w:val="center"/>
          </w:tcPr>
          <w:p w14:paraId="6B4C9C88" w14:textId="45ACF024" w:rsidR="006E2EB9" w:rsidRPr="00005598" w:rsidRDefault="006E2EB9" w:rsidP="00DB219A">
            <w:pPr>
              <w:jc w:val="center"/>
              <w:rPr>
                <w:rFonts w:ascii="Arial Narrow" w:hAnsi="Arial Narrow" w:cs="Helios"/>
              </w:rPr>
            </w:pPr>
            <w:r>
              <w:rPr>
                <w:rFonts w:ascii="Arial Narrow" w:hAnsi="Arial Narrow" w:cs="Helios"/>
                <w:noProof/>
              </w:rPr>
              <w:drawing>
                <wp:inline distT="0" distB="0" distL="0" distR="0" wp14:anchorId="1F2A780D" wp14:editId="51FA5579">
                  <wp:extent cx="1351721" cy="3494523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341" cy="3511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14:paraId="751E0ECE" w14:textId="77777777" w:rsidR="006E2EB9" w:rsidRPr="00005598" w:rsidRDefault="006E2EB9" w:rsidP="0054497C">
            <w:pPr>
              <w:jc w:val="both"/>
              <w:rPr>
                <w:rFonts w:ascii="Arial Narrow" w:hAnsi="Arial Narrow" w:cs="Helios"/>
              </w:rPr>
            </w:pPr>
          </w:p>
        </w:tc>
        <w:tc>
          <w:tcPr>
            <w:tcW w:w="3657" w:type="dxa"/>
          </w:tcPr>
          <w:p w14:paraId="1D2AE95A" w14:textId="77777777" w:rsidR="006E2EB9" w:rsidRPr="00AE35E3" w:rsidRDefault="006E2EB9" w:rsidP="0054497C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  <w:r w:rsidRPr="00AE35E3">
              <w:rPr>
                <w:rFonts w:ascii="Arial Narrow" w:hAnsi="Arial Narrow" w:cs="Helios"/>
                <w:b/>
                <w:bCs/>
                <w:color w:val="44546A" w:themeColor="text2"/>
              </w:rPr>
              <w:t>Описание</w:t>
            </w:r>
          </w:p>
          <w:p w14:paraId="1246E68F" w14:textId="77777777" w:rsidR="006E2EB9" w:rsidRPr="00946F51" w:rsidRDefault="006E2EB9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6458D400" w14:textId="7C6329C0" w:rsidR="004709C7" w:rsidRPr="00AE35E3" w:rsidRDefault="006E2EB9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946F51">
              <w:rPr>
                <w:rFonts w:ascii="Arial Narrow" w:hAnsi="Arial Narrow" w:cs="Helios"/>
                <w:color w:val="44546A" w:themeColor="text2"/>
              </w:rPr>
              <w:t xml:space="preserve">Батарейные </w:t>
            </w:r>
            <w:r>
              <w:rPr>
                <w:rFonts w:ascii="Arial Narrow" w:hAnsi="Arial Narrow" w:cs="Helios"/>
                <w:color w:val="44546A" w:themeColor="text2"/>
              </w:rPr>
              <w:t xml:space="preserve">шкафы </w:t>
            </w:r>
            <w:r w:rsidRPr="00946F51">
              <w:rPr>
                <w:rFonts w:ascii="Arial Narrow" w:hAnsi="Arial Narrow" w:cs="Helios"/>
                <w:color w:val="44546A" w:themeColor="text2"/>
              </w:rPr>
              <w:t>С</w:t>
            </w:r>
            <w:r w:rsidRPr="00AE35E3">
              <w:rPr>
                <w:rFonts w:ascii="Arial Narrow" w:hAnsi="Arial Narrow" w:cs="Helios"/>
                <w:color w:val="44546A" w:themeColor="text2"/>
              </w:rPr>
              <w:t>BR</w:t>
            </w:r>
            <w:r w:rsidRPr="00A65B24">
              <w:rPr>
                <w:rFonts w:ascii="Arial Narrow" w:hAnsi="Arial Narrow" w:cs="Helios"/>
                <w:color w:val="44546A" w:themeColor="text2"/>
              </w:rPr>
              <w:t xml:space="preserve"> </w:t>
            </w:r>
            <w:r w:rsidRPr="00F73537">
              <w:rPr>
                <w:rFonts w:ascii="Arial Narrow" w:hAnsi="Arial Narrow" w:cs="Helios"/>
                <w:color w:val="44546A" w:themeColor="text2"/>
              </w:rPr>
              <w:t>8</w:t>
            </w:r>
            <w:r w:rsidRPr="00A65B24">
              <w:rPr>
                <w:rFonts w:ascii="Arial Narrow" w:hAnsi="Arial Narrow" w:cs="Helios"/>
                <w:color w:val="44546A" w:themeColor="text2"/>
              </w:rPr>
              <w:t>-100</w:t>
            </w:r>
            <w:r>
              <w:rPr>
                <w:rFonts w:ascii="Arial Narrow" w:hAnsi="Arial Narrow" w:cs="Helios"/>
                <w:color w:val="44546A" w:themeColor="text2"/>
              </w:rPr>
              <w:t xml:space="preserve"> (БШ)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</w:t>
            </w:r>
            <w:r w:rsidR="00AE35E3" w:rsidRPr="00AE35E3">
              <w:rPr>
                <w:rFonts w:ascii="Arial Narrow" w:hAnsi="Arial Narrow" w:cs="Helios"/>
                <w:color w:val="44546A" w:themeColor="text2"/>
              </w:rPr>
              <w:t>предназначены д</w:t>
            </w:r>
            <w:r w:rsidR="004709C7" w:rsidRPr="00AE35E3">
              <w:rPr>
                <w:rFonts w:ascii="Arial Narrow" w:hAnsi="Arial Narrow" w:cs="Helios"/>
                <w:color w:val="44546A" w:themeColor="text2"/>
              </w:rPr>
              <w:t>ля обеспечения необходимого времени автономной работы оборудования к ИБП LANCHES подключаются внешние аккумуляторы соответствующей емкости.</w:t>
            </w:r>
          </w:p>
          <w:p w14:paraId="48B2EA5A" w14:textId="77777777" w:rsidR="00AE35E3" w:rsidRDefault="00AE35E3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65300628" w14:textId="7E953377" w:rsidR="004709C7" w:rsidRDefault="00AE35E3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>
              <w:rPr>
                <w:rFonts w:ascii="Arial Narrow" w:hAnsi="Arial Narrow" w:cs="Helios"/>
                <w:color w:val="44546A" w:themeColor="text2"/>
              </w:rPr>
              <w:t xml:space="preserve">БШ </w:t>
            </w:r>
            <w:r w:rsidR="00BD1680" w:rsidRPr="00946F51">
              <w:rPr>
                <w:rFonts w:ascii="Arial Narrow" w:hAnsi="Arial Narrow" w:cs="Helios"/>
                <w:color w:val="44546A" w:themeColor="text2"/>
              </w:rPr>
              <w:t xml:space="preserve">отличает компактность и удобство при </w:t>
            </w:r>
            <w:r w:rsidR="00BD1680">
              <w:rPr>
                <w:rFonts w:ascii="Arial Narrow" w:hAnsi="Arial Narrow" w:cs="Helios"/>
                <w:color w:val="44546A" w:themeColor="text2"/>
              </w:rPr>
              <w:t xml:space="preserve">транспортировке и </w:t>
            </w:r>
            <w:r w:rsidR="00BD1680" w:rsidRPr="00946F51">
              <w:rPr>
                <w:rFonts w:ascii="Arial Narrow" w:hAnsi="Arial Narrow" w:cs="Helios"/>
                <w:color w:val="44546A" w:themeColor="text2"/>
              </w:rPr>
              <w:t>установк</w:t>
            </w:r>
            <w:r w:rsidR="00BD1680">
              <w:rPr>
                <w:rFonts w:ascii="Arial Narrow" w:hAnsi="Arial Narrow" w:cs="Helios"/>
                <w:color w:val="44546A" w:themeColor="text2"/>
              </w:rPr>
              <w:t>е</w:t>
            </w:r>
            <w:r w:rsidR="00BD1680" w:rsidRPr="00946F51">
              <w:rPr>
                <w:rFonts w:ascii="Arial Narrow" w:hAnsi="Arial Narrow" w:cs="Helios"/>
                <w:color w:val="44546A" w:themeColor="text2"/>
              </w:rPr>
              <w:t>.</w:t>
            </w:r>
          </w:p>
          <w:p w14:paraId="21934158" w14:textId="77777777" w:rsidR="00BD1680" w:rsidRPr="00946F51" w:rsidRDefault="00BD1680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52775F0E" w14:textId="4FBE14C2" w:rsidR="006E2EB9" w:rsidRPr="00946F51" w:rsidRDefault="006E2EB9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946F51">
              <w:rPr>
                <w:rFonts w:ascii="Arial Narrow" w:hAnsi="Arial Narrow" w:cs="Helios"/>
                <w:color w:val="44546A" w:themeColor="text2"/>
              </w:rPr>
              <w:t>Б</w:t>
            </w:r>
            <w:r>
              <w:rPr>
                <w:rFonts w:ascii="Arial Narrow" w:hAnsi="Arial Narrow" w:cs="Helios"/>
                <w:color w:val="44546A" w:themeColor="text2"/>
              </w:rPr>
              <w:t>Ш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поставляются в разобранном виде и собираются непосредственно на месте эксплуатации, обеспечивая прекрасный доступ к клеммам аккумуляторов для подключения батарейных перемычек.</w:t>
            </w:r>
          </w:p>
          <w:p w14:paraId="48867480" w14:textId="77777777" w:rsidR="006E2EB9" w:rsidRPr="00946F51" w:rsidRDefault="006E2EB9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7A104108" w14:textId="2E1D43A4" w:rsidR="006E2EB9" w:rsidRPr="004709C7" w:rsidRDefault="006E2EB9" w:rsidP="007C738B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>
              <w:rPr>
                <w:rFonts w:ascii="Arial Narrow" w:hAnsi="Arial Narrow" w:cs="Helios"/>
                <w:color w:val="44546A" w:themeColor="text2"/>
              </w:rPr>
              <w:t>БШ опционально комплектуются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батарейны</w:t>
            </w:r>
            <w:r>
              <w:rPr>
                <w:rFonts w:ascii="Arial Narrow" w:hAnsi="Arial Narrow" w:cs="Helios"/>
                <w:color w:val="44546A" w:themeColor="text2"/>
              </w:rPr>
              <w:t>ми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перемычк</w:t>
            </w:r>
            <w:r>
              <w:rPr>
                <w:rFonts w:ascii="Arial Narrow" w:hAnsi="Arial Narrow" w:cs="Helios"/>
                <w:color w:val="44546A" w:themeColor="text2"/>
              </w:rPr>
              <w:t>ами, клеммной колодкой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и автоматически</w:t>
            </w:r>
            <w:r>
              <w:rPr>
                <w:rFonts w:ascii="Arial Narrow" w:hAnsi="Arial Narrow" w:cs="Helios"/>
                <w:color w:val="44546A" w:themeColor="text2"/>
              </w:rPr>
              <w:t>м</w:t>
            </w:r>
            <w:r w:rsidRPr="00946F51">
              <w:rPr>
                <w:rFonts w:ascii="Arial Narrow" w:hAnsi="Arial Narrow" w:cs="Helios"/>
                <w:color w:val="44546A" w:themeColor="text2"/>
              </w:rPr>
              <w:t xml:space="preserve"> предохранит</w:t>
            </w:r>
            <w:r>
              <w:rPr>
                <w:rFonts w:ascii="Arial Narrow" w:hAnsi="Arial Narrow" w:cs="Helios"/>
                <w:color w:val="44546A" w:themeColor="text2"/>
              </w:rPr>
              <w:t>е</w:t>
            </w:r>
            <w:r w:rsidRPr="00946F51">
              <w:rPr>
                <w:rFonts w:ascii="Arial Narrow" w:hAnsi="Arial Narrow" w:cs="Helios"/>
                <w:color w:val="44546A" w:themeColor="text2"/>
              </w:rPr>
              <w:t>л</w:t>
            </w:r>
            <w:r>
              <w:rPr>
                <w:rFonts w:ascii="Arial Narrow" w:hAnsi="Arial Narrow" w:cs="Helios"/>
                <w:color w:val="44546A" w:themeColor="text2"/>
              </w:rPr>
              <w:t>ем</w:t>
            </w:r>
            <w:r w:rsidRPr="00946F51">
              <w:rPr>
                <w:rFonts w:ascii="Arial Narrow" w:hAnsi="Arial Narrow" w:cs="Helios"/>
                <w:color w:val="44546A" w:themeColor="text2"/>
              </w:rPr>
              <w:t>.</w:t>
            </w:r>
          </w:p>
        </w:tc>
      </w:tr>
      <w:tr w:rsidR="005E3273" w:rsidRPr="00005598" w14:paraId="6CA24358" w14:textId="77777777" w:rsidTr="006E2EB9">
        <w:trPr>
          <w:trHeight w:val="98"/>
        </w:trPr>
        <w:tc>
          <w:tcPr>
            <w:tcW w:w="10456" w:type="dxa"/>
            <w:gridSpan w:val="5"/>
          </w:tcPr>
          <w:p w14:paraId="3F967BBE" w14:textId="64084ED8" w:rsidR="00DB219A" w:rsidRDefault="00DB219A">
            <w:pPr>
              <w:rPr>
                <w:rFonts w:ascii="Arial Narrow" w:hAnsi="Arial Narrow" w:cs="Helios"/>
              </w:rPr>
            </w:pPr>
          </w:p>
          <w:p w14:paraId="3554B5D7" w14:textId="77777777" w:rsidR="00DB219A" w:rsidRDefault="00DB219A">
            <w:pPr>
              <w:rPr>
                <w:rFonts w:ascii="Arial Narrow" w:hAnsi="Arial Narrow" w:cs="Helios"/>
              </w:rPr>
            </w:pPr>
          </w:p>
          <w:p w14:paraId="34F31610" w14:textId="72795F94" w:rsidR="00DB219A" w:rsidRPr="00005598" w:rsidRDefault="00DB219A">
            <w:pPr>
              <w:rPr>
                <w:rFonts w:ascii="Arial Narrow" w:hAnsi="Arial Narrow" w:cs="Helios"/>
              </w:rPr>
            </w:pPr>
          </w:p>
        </w:tc>
      </w:tr>
      <w:tr w:rsidR="00E012EC" w:rsidRPr="00005598" w14:paraId="54D57703" w14:textId="77777777" w:rsidTr="006E2EB9">
        <w:trPr>
          <w:trHeight w:val="3560"/>
        </w:trPr>
        <w:tc>
          <w:tcPr>
            <w:tcW w:w="5524" w:type="dxa"/>
            <w:gridSpan w:val="2"/>
          </w:tcPr>
          <w:p w14:paraId="54D02887" w14:textId="2078B00A" w:rsidR="00DA7FEF" w:rsidRDefault="00DA7FEF" w:rsidP="00DA7FEF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  <w:r w:rsidRPr="00DA7FEF">
              <w:rPr>
                <w:rFonts w:ascii="Arial Narrow" w:hAnsi="Arial Narrow" w:cs="Helios"/>
                <w:b/>
                <w:bCs/>
                <w:color w:val="44546A" w:themeColor="text2"/>
              </w:rPr>
              <w:t>Перечень деталей:</w:t>
            </w:r>
          </w:p>
          <w:p w14:paraId="51062D99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</w:p>
          <w:p w14:paraId="50AFAC2B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1.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Несущая боковая панель правая – 1шт</w:t>
            </w:r>
          </w:p>
          <w:p w14:paraId="7E6CC163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2.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Несущая боковая панель левая – 1шт</w:t>
            </w:r>
          </w:p>
          <w:p w14:paraId="2D43F604" w14:textId="22B03FE6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3.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 xml:space="preserve">Полки – </w:t>
            </w:r>
            <w:r w:rsidR="00E72D44">
              <w:rPr>
                <w:rFonts w:ascii="Arial Narrow" w:hAnsi="Arial Narrow" w:cs="Helios"/>
                <w:color w:val="44546A" w:themeColor="text2"/>
              </w:rPr>
              <w:t>8</w:t>
            </w:r>
            <w:r w:rsidRPr="00DA7FEF">
              <w:rPr>
                <w:rFonts w:ascii="Arial Narrow" w:hAnsi="Arial Narrow" w:cs="Helios"/>
                <w:color w:val="44546A" w:themeColor="text2"/>
              </w:rPr>
              <w:t xml:space="preserve"> </w:t>
            </w:r>
            <w:proofErr w:type="spellStart"/>
            <w:r w:rsidRPr="00DA7FEF">
              <w:rPr>
                <w:rFonts w:ascii="Arial Narrow" w:hAnsi="Arial Narrow" w:cs="Helios"/>
                <w:color w:val="44546A" w:themeColor="text2"/>
              </w:rPr>
              <w:t>шт</w:t>
            </w:r>
            <w:proofErr w:type="spellEnd"/>
          </w:p>
          <w:p w14:paraId="2341C575" w14:textId="5876EF11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4.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 xml:space="preserve">Боковые съемные панели – </w:t>
            </w:r>
            <w:r w:rsidR="00E72D44">
              <w:rPr>
                <w:rFonts w:ascii="Arial Narrow" w:hAnsi="Arial Narrow" w:cs="Helios"/>
                <w:color w:val="44546A" w:themeColor="text2"/>
              </w:rPr>
              <w:t>8</w:t>
            </w:r>
            <w:r w:rsidRPr="00DA7FEF">
              <w:rPr>
                <w:rFonts w:ascii="Arial Narrow" w:hAnsi="Arial Narrow" w:cs="Helios"/>
                <w:color w:val="44546A" w:themeColor="text2"/>
              </w:rPr>
              <w:t xml:space="preserve"> </w:t>
            </w:r>
            <w:proofErr w:type="spellStart"/>
            <w:r w:rsidRPr="00DA7FEF">
              <w:rPr>
                <w:rFonts w:ascii="Arial Narrow" w:hAnsi="Arial Narrow" w:cs="Helios"/>
                <w:color w:val="44546A" w:themeColor="text2"/>
              </w:rPr>
              <w:t>шт</w:t>
            </w:r>
            <w:proofErr w:type="spellEnd"/>
          </w:p>
          <w:p w14:paraId="2D40D05A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5.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 xml:space="preserve">Крыша – 1 </w:t>
            </w:r>
            <w:proofErr w:type="spellStart"/>
            <w:r w:rsidRPr="00DA7FEF">
              <w:rPr>
                <w:rFonts w:ascii="Arial Narrow" w:hAnsi="Arial Narrow" w:cs="Helios"/>
                <w:color w:val="44546A" w:themeColor="text2"/>
              </w:rPr>
              <w:t>шт</w:t>
            </w:r>
            <w:proofErr w:type="spellEnd"/>
          </w:p>
          <w:p w14:paraId="2A85E50A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6.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 xml:space="preserve">Скоба под автоматический выключатель – 1 </w:t>
            </w:r>
            <w:proofErr w:type="spellStart"/>
            <w:r w:rsidRPr="00DA7FEF">
              <w:rPr>
                <w:rFonts w:ascii="Arial Narrow" w:hAnsi="Arial Narrow" w:cs="Helios"/>
                <w:color w:val="44546A" w:themeColor="text2"/>
              </w:rPr>
              <w:t>шт</w:t>
            </w:r>
            <w:proofErr w:type="spellEnd"/>
          </w:p>
          <w:p w14:paraId="07F7B28E" w14:textId="77777777" w:rsidR="00E012EC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7.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 xml:space="preserve">Клеммная колодка – 1 </w:t>
            </w:r>
            <w:proofErr w:type="spellStart"/>
            <w:r w:rsidRPr="00DA7FEF">
              <w:rPr>
                <w:rFonts w:ascii="Arial Narrow" w:hAnsi="Arial Narrow" w:cs="Helios"/>
                <w:color w:val="44546A" w:themeColor="text2"/>
              </w:rPr>
              <w:t>шт</w:t>
            </w:r>
            <w:proofErr w:type="spellEnd"/>
            <w:r w:rsidRPr="00DA7FEF">
              <w:rPr>
                <w:rFonts w:ascii="Arial Narrow" w:hAnsi="Arial Narrow" w:cs="Helios"/>
                <w:color w:val="44546A" w:themeColor="text2"/>
              </w:rPr>
              <w:t xml:space="preserve"> (опция)</w:t>
            </w:r>
          </w:p>
          <w:p w14:paraId="6FEFE416" w14:textId="6F3D17A4" w:rsid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</w:p>
          <w:p w14:paraId="3DC582B9" w14:textId="3FE1A446" w:rsidR="00DA7FEF" w:rsidRDefault="00DA7FEF" w:rsidP="00DA7FEF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  <w:r w:rsidRPr="00DA7FEF">
              <w:rPr>
                <w:rFonts w:ascii="Arial Narrow" w:hAnsi="Arial Narrow" w:cs="Helios"/>
                <w:b/>
                <w:bCs/>
                <w:color w:val="44546A" w:themeColor="text2"/>
              </w:rPr>
              <w:t>Крепеж</w:t>
            </w:r>
          </w:p>
          <w:p w14:paraId="4E67EA38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b/>
                <w:bCs/>
                <w:color w:val="44546A" w:themeColor="text2"/>
              </w:rPr>
            </w:pPr>
          </w:p>
          <w:p w14:paraId="5D34DA88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1.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 xml:space="preserve">Болты крепления крыши – 4 </w:t>
            </w:r>
            <w:proofErr w:type="spellStart"/>
            <w:r w:rsidRPr="00DA7FEF">
              <w:rPr>
                <w:rFonts w:ascii="Arial Narrow" w:hAnsi="Arial Narrow" w:cs="Helios"/>
                <w:color w:val="44546A" w:themeColor="text2"/>
              </w:rPr>
              <w:t>шт</w:t>
            </w:r>
            <w:proofErr w:type="spellEnd"/>
          </w:p>
          <w:p w14:paraId="4FB07FC0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2.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 xml:space="preserve">Винты для крепления скобы – 2 </w:t>
            </w:r>
            <w:proofErr w:type="spellStart"/>
            <w:r w:rsidRPr="00DA7FEF">
              <w:rPr>
                <w:rFonts w:ascii="Arial Narrow" w:hAnsi="Arial Narrow" w:cs="Helios"/>
                <w:color w:val="44546A" w:themeColor="text2"/>
              </w:rPr>
              <w:t>шт</w:t>
            </w:r>
            <w:proofErr w:type="spellEnd"/>
          </w:p>
          <w:p w14:paraId="4121DB9E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3.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 xml:space="preserve">Саморезы для крепления колодки – 2 </w:t>
            </w:r>
            <w:proofErr w:type="spellStart"/>
            <w:r w:rsidRPr="00DA7FEF">
              <w:rPr>
                <w:rFonts w:ascii="Arial Narrow" w:hAnsi="Arial Narrow" w:cs="Helios"/>
                <w:color w:val="44546A" w:themeColor="text2"/>
              </w:rPr>
              <w:t>шт</w:t>
            </w:r>
            <w:proofErr w:type="spellEnd"/>
            <w:r w:rsidRPr="00DA7FEF">
              <w:rPr>
                <w:rFonts w:ascii="Arial Narrow" w:hAnsi="Arial Narrow" w:cs="Helios"/>
                <w:color w:val="44546A" w:themeColor="text2"/>
              </w:rPr>
              <w:t xml:space="preserve"> (опция)</w:t>
            </w:r>
          </w:p>
          <w:p w14:paraId="4AF30155" w14:textId="77777777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4.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Гайка для заземления М6 – 1шт</w:t>
            </w:r>
          </w:p>
          <w:p w14:paraId="27FE7783" w14:textId="6786F7E9" w:rsidR="00DA7FEF" w:rsidRPr="00DA7FEF" w:rsidRDefault="00DA7FEF" w:rsidP="00DA7FEF">
            <w:pPr>
              <w:jc w:val="both"/>
              <w:rPr>
                <w:rFonts w:ascii="Arial Narrow" w:hAnsi="Arial Narrow" w:cs="Helios"/>
                <w:color w:val="44546A" w:themeColor="text2"/>
              </w:rPr>
            </w:pPr>
            <w:r w:rsidRPr="00DA7FEF">
              <w:rPr>
                <w:rFonts w:ascii="Arial Narrow" w:hAnsi="Arial Narrow" w:cs="Helios"/>
                <w:color w:val="44546A" w:themeColor="text2"/>
              </w:rPr>
              <w:t>5.</w:t>
            </w:r>
            <w:r w:rsidRPr="00DA7FEF">
              <w:rPr>
                <w:rFonts w:ascii="Arial Narrow" w:hAnsi="Arial Narrow" w:cs="Helios"/>
                <w:color w:val="44546A" w:themeColor="text2"/>
              </w:rPr>
              <w:tab/>
              <w:t>Шайба М6 простая оцинкованная – 5шт</w:t>
            </w:r>
          </w:p>
        </w:tc>
        <w:tc>
          <w:tcPr>
            <w:tcW w:w="4932" w:type="dxa"/>
            <w:gridSpan w:val="3"/>
            <w:vAlign w:val="center"/>
          </w:tcPr>
          <w:p w14:paraId="683BAFD5" w14:textId="6A657541" w:rsidR="00E012EC" w:rsidRPr="00005598" w:rsidRDefault="00E012EC" w:rsidP="00792B6D">
            <w:pPr>
              <w:jc w:val="right"/>
              <w:rPr>
                <w:rFonts w:ascii="Arial Narrow" w:hAnsi="Arial Narrow" w:cs="Helios"/>
              </w:rPr>
            </w:pPr>
          </w:p>
        </w:tc>
      </w:tr>
    </w:tbl>
    <w:p w14:paraId="684C29E7" w14:textId="77777777" w:rsidR="0042238C" w:rsidRPr="00005598" w:rsidRDefault="0042238C" w:rsidP="00282352">
      <w:pPr>
        <w:rPr>
          <w:rFonts w:ascii="Arial Narrow" w:hAnsi="Arial Narrow" w:cs="Helios"/>
          <w:sz w:val="18"/>
          <w:szCs w:val="18"/>
        </w:rPr>
      </w:pPr>
    </w:p>
    <w:tbl>
      <w:tblPr>
        <w:tblW w:w="10485" w:type="dxa"/>
        <w:tblBorders>
          <w:top w:val="dashed" w:sz="4" w:space="0" w:color="F5D033"/>
          <w:bottom w:val="dashed" w:sz="4" w:space="0" w:color="F5D033"/>
          <w:insideH w:val="dashed" w:sz="4" w:space="0" w:color="F5D033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89"/>
        <w:gridCol w:w="7796"/>
      </w:tblGrid>
      <w:tr w:rsidR="00311A90" w:rsidRPr="007C0768" w14:paraId="7DE52B64" w14:textId="77777777" w:rsidTr="00B9118A">
        <w:trPr>
          <w:trHeight w:val="57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5D033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F07808" w14:textId="77777777" w:rsidR="00311A90" w:rsidRPr="007C0768" w:rsidRDefault="00311A90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  <w:t>Модель</w:t>
            </w:r>
          </w:p>
        </w:tc>
        <w:tc>
          <w:tcPr>
            <w:tcW w:w="7796" w:type="dxa"/>
            <w:tcBorders>
              <w:top w:val="nil"/>
              <w:bottom w:val="nil"/>
            </w:tcBorders>
            <w:shd w:val="clear" w:color="auto" w:fill="F5D033"/>
            <w:vAlign w:val="center"/>
            <w:hideMark/>
          </w:tcPr>
          <w:p w14:paraId="4039A113" w14:textId="5C115A02" w:rsidR="00311A90" w:rsidRPr="000A484F" w:rsidRDefault="00311A90">
            <w:pPr>
              <w:spacing w:after="0" w:line="240" w:lineRule="auto"/>
              <w:jc w:val="center"/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val="en-US" w:eastAsia="ru-RU"/>
              </w:rPr>
              <w:t>C</w:t>
            </w:r>
            <w:r w:rsidR="00FA2ADE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val="en-US" w:eastAsia="ru-RU"/>
              </w:rPr>
              <w:t xml:space="preserve">BR </w:t>
            </w:r>
            <w:r w:rsidR="00BA1701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eastAsia="ru-RU"/>
              </w:rPr>
              <w:t>8</w:t>
            </w:r>
            <w:r w:rsidR="00FA2ADE">
              <w:rPr>
                <w:rFonts w:ascii="Arial Narrow" w:eastAsia="Times New Roman" w:hAnsi="Arial Narrow" w:cs="Helios"/>
                <w:b/>
                <w:bCs/>
                <w:color w:val="44546A" w:themeColor="text2"/>
                <w:sz w:val="20"/>
                <w:szCs w:val="18"/>
                <w:lang w:val="en-US" w:eastAsia="ru-RU"/>
              </w:rPr>
              <w:t>-100</w:t>
            </w:r>
          </w:p>
        </w:tc>
      </w:tr>
      <w:tr w:rsidR="00311A90" w:rsidRPr="007C0768" w14:paraId="44F4EF6A" w14:textId="77777777" w:rsidTr="00720B41">
        <w:trPr>
          <w:trHeight w:val="57"/>
        </w:trPr>
        <w:tc>
          <w:tcPr>
            <w:tcW w:w="2689" w:type="dxa"/>
            <w:tcBorders>
              <w:top w:val="nil"/>
            </w:tcBorders>
            <w:vAlign w:val="center"/>
            <w:hideMark/>
          </w:tcPr>
          <w:p w14:paraId="5BBEA532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Устанавливаемые батареи</w:t>
            </w:r>
          </w:p>
        </w:tc>
        <w:tc>
          <w:tcPr>
            <w:tcW w:w="7796" w:type="dxa"/>
            <w:tcBorders>
              <w:top w:val="nil"/>
            </w:tcBorders>
            <w:vAlign w:val="center"/>
            <w:hideMark/>
          </w:tcPr>
          <w:p w14:paraId="3BD45165" w14:textId="0CAC5EF1" w:rsidR="00311A90" w:rsidRPr="007C0768" w:rsidRDefault="00FD56F9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до </w:t>
            </w:r>
            <w:r w:rsidR="00F73537" w:rsidRPr="00F73537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8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шт</w:t>
            </w:r>
            <w:proofErr w:type="spellEnd"/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, 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65Ач 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-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100Ач</w:t>
            </w:r>
          </w:p>
          <w:p w14:paraId="35389FD6" w14:textId="277749EE" w:rsidR="00FD56F9" w:rsidRDefault="00FD56F9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до </w:t>
            </w:r>
            <w:r w:rsidR="00F73537" w:rsidRPr="00F73537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16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шт</w:t>
            </w:r>
            <w:proofErr w:type="spellEnd"/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,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</w:t>
            </w:r>
            <w:r w:rsidR="00DD31F2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40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Ач 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-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5</w:t>
            </w:r>
            <w:r w:rsidR="00311A90"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5Ач</w:t>
            </w:r>
          </w:p>
          <w:p w14:paraId="5B436E8D" w14:textId="3EC1F1DA" w:rsidR="00311A90" w:rsidRPr="007C0768" w:rsidRDefault="00FD56F9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до </w:t>
            </w:r>
            <w:r w:rsidR="00CF4536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2</w:t>
            </w:r>
            <w:r w:rsidR="00702267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4</w:t>
            </w:r>
            <w:bookmarkStart w:id="0" w:name="_GoBack"/>
            <w:bookmarkEnd w:id="0"/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шт</w:t>
            </w:r>
            <w:proofErr w:type="spellEnd"/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 </w:t>
            </w:r>
            <w:r w:rsidR="00DD31F2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26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Ач – </w:t>
            </w:r>
            <w:r w:rsidR="00DD31F2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33</w:t>
            </w: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Ач</w:t>
            </w:r>
          </w:p>
        </w:tc>
      </w:tr>
      <w:tr w:rsidR="00311A90" w:rsidRPr="007C0768" w14:paraId="32EB8C74" w14:textId="77777777" w:rsidTr="000C3613">
        <w:trPr>
          <w:trHeight w:val="57"/>
        </w:trPr>
        <w:tc>
          <w:tcPr>
            <w:tcW w:w="2689" w:type="dxa"/>
            <w:tcBorders>
              <w:top w:val="nil"/>
            </w:tcBorders>
            <w:vAlign w:val="center"/>
          </w:tcPr>
          <w:p w14:paraId="03918755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9F5D11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Количество уровней</w:t>
            </w:r>
          </w:p>
        </w:tc>
        <w:tc>
          <w:tcPr>
            <w:tcW w:w="7796" w:type="dxa"/>
            <w:tcBorders>
              <w:top w:val="nil"/>
            </w:tcBorders>
            <w:vAlign w:val="center"/>
          </w:tcPr>
          <w:p w14:paraId="010188D9" w14:textId="14A7DB9F" w:rsidR="00311A90" w:rsidRPr="007C0768" w:rsidRDefault="008729E6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4</w:t>
            </w:r>
          </w:p>
        </w:tc>
      </w:tr>
      <w:tr w:rsidR="00311A90" w:rsidRPr="007C0768" w14:paraId="56DC4B8F" w14:textId="77777777" w:rsidTr="0090104D">
        <w:trPr>
          <w:trHeight w:val="57"/>
        </w:trPr>
        <w:tc>
          <w:tcPr>
            <w:tcW w:w="2689" w:type="dxa"/>
            <w:vAlign w:val="center"/>
            <w:hideMark/>
          </w:tcPr>
          <w:p w14:paraId="11780AA6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Габариты шкафа </w:t>
            </w:r>
            <w:proofErr w:type="spellStart"/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ДхШхВ</w:t>
            </w:r>
            <w:proofErr w:type="spellEnd"/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, мм</w:t>
            </w:r>
          </w:p>
        </w:tc>
        <w:tc>
          <w:tcPr>
            <w:tcW w:w="7796" w:type="dxa"/>
            <w:vAlign w:val="center"/>
            <w:hideMark/>
          </w:tcPr>
          <w:p w14:paraId="453D2C60" w14:textId="528DD526" w:rsidR="00311A90" w:rsidRPr="007C0768" w:rsidRDefault="003928C4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3928C4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465х470х1235</w:t>
            </w:r>
          </w:p>
        </w:tc>
      </w:tr>
      <w:tr w:rsidR="00311A90" w:rsidRPr="007C0768" w14:paraId="1C3A4F1E" w14:textId="77777777" w:rsidTr="00112DF1">
        <w:trPr>
          <w:trHeight w:val="57"/>
        </w:trPr>
        <w:tc>
          <w:tcPr>
            <w:tcW w:w="2689" w:type="dxa"/>
            <w:vAlign w:val="center"/>
          </w:tcPr>
          <w:p w14:paraId="5C4B85AA" w14:textId="77777777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 xml:space="preserve">Габариты упаковки </w:t>
            </w:r>
            <w:proofErr w:type="spellStart"/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ДхШхВ</w:t>
            </w:r>
            <w:proofErr w:type="spellEnd"/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, мм</w:t>
            </w:r>
          </w:p>
        </w:tc>
        <w:tc>
          <w:tcPr>
            <w:tcW w:w="7796" w:type="dxa"/>
            <w:vAlign w:val="center"/>
          </w:tcPr>
          <w:p w14:paraId="5853A6FE" w14:textId="11C815E6" w:rsidR="00311A90" w:rsidRPr="00AF7B63" w:rsidRDefault="00062D46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1F3864" w:themeColor="accent1" w:themeShade="80"/>
                <w:sz w:val="20"/>
                <w:szCs w:val="18"/>
                <w:lang w:eastAsia="ru-RU"/>
              </w:rPr>
            </w:pPr>
            <w:r w:rsidRPr="00AF7B63">
              <w:rPr>
                <w:rFonts w:ascii="Arial Narrow" w:eastAsia="Times New Roman" w:hAnsi="Arial Narrow" w:cs="Helios"/>
                <w:color w:val="1F3864" w:themeColor="accent1" w:themeShade="80"/>
                <w:sz w:val="20"/>
                <w:szCs w:val="18"/>
                <w:lang w:eastAsia="ru-RU"/>
              </w:rPr>
              <w:t>500х1300х70</w:t>
            </w:r>
          </w:p>
        </w:tc>
      </w:tr>
      <w:tr w:rsidR="00311A90" w:rsidRPr="007C0768" w14:paraId="6F922A6A" w14:textId="77777777" w:rsidTr="00F4383D">
        <w:trPr>
          <w:trHeight w:val="57"/>
        </w:trPr>
        <w:tc>
          <w:tcPr>
            <w:tcW w:w="2689" w:type="dxa"/>
            <w:vAlign w:val="center"/>
            <w:hideMark/>
          </w:tcPr>
          <w:p w14:paraId="03F9FA82" w14:textId="17979D9B" w:rsidR="00311A90" w:rsidRPr="007C0768" w:rsidRDefault="00311A90" w:rsidP="001943E6">
            <w:pPr>
              <w:spacing w:after="0" w:line="276" w:lineRule="auto"/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</w:pP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Вес</w:t>
            </w:r>
            <w:r w:rsidR="008D2704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,</w:t>
            </w:r>
            <w:r w:rsidRPr="007C0768">
              <w:rPr>
                <w:rFonts w:ascii="Arial Narrow" w:eastAsia="Times New Roman" w:hAnsi="Arial Narrow" w:cs="Helios"/>
                <w:color w:val="44546A" w:themeColor="text2"/>
                <w:sz w:val="20"/>
                <w:szCs w:val="18"/>
                <w:lang w:eastAsia="ru-RU"/>
              </w:rPr>
              <w:t> кг</w:t>
            </w:r>
          </w:p>
        </w:tc>
        <w:tc>
          <w:tcPr>
            <w:tcW w:w="7796" w:type="dxa"/>
            <w:vAlign w:val="center"/>
            <w:hideMark/>
          </w:tcPr>
          <w:p w14:paraId="280C0114" w14:textId="6D28EE01" w:rsidR="00311A90" w:rsidRPr="003928C4" w:rsidRDefault="00062D46" w:rsidP="001943E6">
            <w:pPr>
              <w:spacing w:after="0" w:line="276" w:lineRule="auto"/>
              <w:jc w:val="center"/>
              <w:rPr>
                <w:rFonts w:ascii="Arial Narrow" w:eastAsia="Times New Roman" w:hAnsi="Arial Narrow" w:cs="Helios"/>
                <w:color w:val="1F3864" w:themeColor="accent1" w:themeShade="80"/>
                <w:sz w:val="20"/>
                <w:szCs w:val="18"/>
                <w:lang w:val="en-US" w:eastAsia="ru-RU"/>
              </w:rPr>
            </w:pPr>
            <w:r w:rsidRPr="00AF7B63">
              <w:rPr>
                <w:rFonts w:ascii="Arial Narrow" w:eastAsia="Times New Roman" w:hAnsi="Arial Narrow" w:cs="Helios"/>
                <w:color w:val="1F3864" w:themeColor="accent1" w:themeShade="80"/>
                <w:sz w:val="20"/>
                <w:szCs w:val="18"/>
                <w:lang w:eastAsia="ru-RU"/>
              </w:rPr>
              <w:t>2</w:t>
            </w:r>
            <w:r w:rsidR="003928C4">
              <w:rPr>
                <w:rFonts w:ascii="Arial Narrow" w:eastAsia="Times New Roman" w:hAnsi="Arial Narrow" w:cs="Helios"/>
                <w:color w:val="1F3864" w:themeColor="accent1" w:themeShade="80"/>
                <w:sz w:val="20"/>
                <w:szCs w:val="18"/>
                <w:lang w:val="en-US" w:eastAsia="ru-RU"/>
              </w:rPr>
              <w:t>7,5</w:t>
            </w:r>
          </w:p>
        </w:tc>
      </w:tr>
    </w:tbl>
    <w:p w14:paraId="19285E04" w14:textId="77777777" w:rsidR="00DA7FEF" w:rsidRDefault="00DA7FEF" w:rsidP="00471A7B">
      <w:pPr>
        <w:spacing w:after="0" w:line="240" w:lineRule="auto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</w:p>
    <w:p w14:paraId="1115BB01" w14:textId="05B5591D" w:rsidR="00F26494" w:rsidRPr="007C0768" w:rsidRDefault="00F26494" w:rsidP="00F26494">
      <w:pPr>
        <w:spacing w:after="0" w:line="240" w:lineRule="auto"/>
        <w:jc w:val="right"/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</w:pPr>
      <w:r w:rsidRPr="007C0768">
        <w:rPr>
          <w:rFonts w:ascii="Arial Narrow" w:eastAsia="Times New Roman" w:hAnsi="Arial Narrow" w:cs="Helios"/>
          <w:color w:val="464451"/>
          <w:sz w:val="20"/>
          <w:szCs w:val="18"/>
          <w:lang w:val="en-US" w:eastAsia="ru-RU"/>
        </w:rPr>
        <w:t>https://upslanches.ru</w:t>
      </w:r>
    </w:p>
    <w:sectPr w:rsidR="00F26494" w:rsidRPr="007C0768" w:rsidSect="00BC58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C517" w14:textId="77777777" w:rsidR="00946F51" w:rsidRDefault="00946F51" w:rsidP="00946F51">
      <w:pPr>
        <w:spacing w:after="0" w:line="240" w:lineRule="auto"/>
      </w:pPr>
      <w:r>
        <w:separator/>
      </w:r>
    </w:p>
  </w:endnote>
  <w:endnote w:type="continuationSeparator" w:id="0">
    <w:p w14:paraId="7C7B08FC" w14:textId="77777777" w:rsidR="00946F51" w:rsidRDefault="00946F51" w:rsidP="009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4000500000000000000"/>
    <w:charset w:val="00"/>
    <w:family w:val="decorative"/>
    <w:pitch w:val="variable"/>
    <w:sig w:usb0="8102028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67385" w14:textId="77777777" w:rsidR="00946F51" w:rsidRDefault="00946F51" w:rsidP="00946F51">
      <w:pPr>
        <w:spacing w:after="0" w:line="240" w:lineRule="auto"/>
      </w:pPr>
      <w:r>
        <w:separator/>
      </w:r>
    </w:p>
  </w:footnote>
  <w:footnote w:type="continuationSeparator" w:id="0">
    <w:p w14:paraId="3C706C04" w14:textId="77777777" w:rsidR="00946F51" w:rsidRDefault="00946F51" w:rsidP="0094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82EC2"/>
    <w:multiLevelType w:val="hybridMultilevel"/>
    <w:tmpl w:val="2D5EFA26"/>
    <w:lvl w:ilvl="0" w:tplc="34921F6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DE3"/>
    <w:multiLevelType w:val="hybridMultilevel"/>
    <w:tmpl w:val="35F44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5E"/>
    <w:rsid w:val="00005598"/>
    <w:rsid w:val="00017E74"/>
    <w:rsid w:val="00027BC9"/>
    <w:rsid w:val="000450CC"/>
    <w:rsid w:val="0004717D"/>
    <w:rsid w:val="00052C16"/>
    <w:rsid w:val="00062D46"/>
    <w:rsid w:val="000631BA"/>
    <w:rsid w:val="0006665E"/>
    <w:rsid w:val="0007195A"/>
    <w:rsid w:val="00082CE0"/>
    <w:rsid w:val="000A484F"/>
    <w:rsid w:val="000B70EB"/>
    <w:rsid w:val="000C0221"/>
    <w:rsid w:val="000C4AB1"/>
    <w:rsid w:val="000D10F1"/>
    <w:rsid w:val="000E2429"/>
    <w:rsid w:val="000E3835"/>
    <w:rsid w:val="000E7E81"/>
    <w:rsid w:val="000F4386"/>
    <w:rsid w:val="00101366"/>
    <w:rsid w:val="00101541"/>
    <w:rsid w:val="0010156D"/>
    <w:rsid w:val="0010288D"/>
    <w:rsid w:val="00130DE8"/>
    <w:rsid w:val="00141027"/>
    <w:rsid w:val="00147766"/>
    <w:rsid w:val="00161176"/>
    <w:rsid w:val="001751EC"/>
    <w:rsid w:val="001853F5"/>
    <w:rsid w:val="001943E6"/>
    <w:rsid w:val="001949AA"/>
    <w:rsid w:val="001A4860"/>
    <w:rsid w:val="001A70B6"/>
    <w:rsid w:val="001B47B0"/>
    <w:rsid w:val="001D57F7"/>
    <w:rsid w:val="001E6F25"/>
    <w:rsid w:val="00204927"/>
    <w:rsid w:val="00212AFF"/>
    <w:rsid w:val="00217C67"/>
    <w:rsid w:val="0023591B"/>
    <w:rsid w:val="00255A23"/>
    <w:rsid w:val="0026795F"/>
    <w:rsid w:val="002773A2"/>
    <w:rsid w:val="00282352"/>
    <w:rsid w:val="00282B4A"/>
    <w:rsid w:val="0029409C"/>
    <w:rsid w:val="002B7F9F"/>
    <w:rsid w:val="002C4EB5"/>
    <w:rsid w:val="002D211F"/>
    <w:rsid w:val="002D2795"/>
    <w:rsid w:val="002D63BB"/>
    <w:rsid w:val="002D7C49"/>
    <w:rsid w:val="002D7E3F"/>
    <w:rsid w:val="002F7AC7"/>
    <w:rsid w:val="00300019"/>
    <w:rsid w:val="00305600"/>
    <w:rsid w:val="00311A90"/>
    <w:rsid w:val="00312D1A"/>
    <w:rsid w:val="00331829"/>
    <w:rsid w:val="0033791B"/>
    <w:rsid w:val="00357B39"/>
    <w:rsid w:val="00390110"/>
    <w:rsid w:val="003928C4"/>
    <w:rsid w:val="003950B8"/>
    <w:rsid w:val="003B5DA9"/>
    <w:rsid w:val="003C2A9B"/>
    <w:rsid w:val="003C2E68"/>
    <w:rsid w:val="003C55CB"/>
    <w:rsid w:val="003D19B8"/>
    <w:rsid w:val="003F16E5"/>
    <w:rsid w:val="003F4AAB"/>
    <w:rsid w:val="00402DB7"/>
    <w:rsid w:val="00407D0E"/>
    <w:rsid w:val="00415ED7"/>
    <w:rsid w:val="004208BE"/>
    <w:rsid w:val="0042238C"/>
    <w:rsid w:val="00424BA4"/>
    <w:rsid w:val="00434FA5"/>
    <w:rsid w:val="00461981"/>
    <w:rsid w:val="00470130"/>
    <w:rsid w:val="004709C7"/>
    <w:rsid w:val="00471A7B"/>
    <w:rsid w:val="004A3032"/>
    <w:rsid w:val="004A52E0"/>
    <w:rsid w:val="004C6FE9"/>
    <w:rsid w:val="004F7160"/>
    <w:rsid w:val="00521330"/>
    <w:rsid w:val="005326B6"/>
    <w:rsid w:val="00537F1C"/>
    <w:rsid w:val="005403AE"/>
    <w:rsid w:val="0054497C"/>
    <w:rsid w:val="0055140A"/>
    <w:rsid w:val="00570272"/>
    <w:rsid w:val="00573DC6"/>
    <w:rsid w:val="0058050E"/>
    <w:rsid w:val="00595BAD"/>
    <w:rsid w:val="005A5544"/>
    <w:rsid w:val="005C2162"/>
    <w:rsid w:val="005C35B6"/>
    <w:rsid w:val="005C4609"/>
    <w:rsid w:val="005C7397"/>
    <w:rsid w:val="005D44D3"/>
    <w:rsid w:val="005E3273"/>
    <w:rsid w:val="005E4F34"/>
    <w:rsid w:val="005F6428"/>
    <w:rsid w:val="00611A8B"/>
    <w:rsid w:val="00616521"/>
    <w:rsid w:val="006209E1"/>
    <w:rsid w:val="00624A19"/>
    <w:rsid w:val="00631343"/>
    <w:rsid w:val="00633D38"/>
    <w:rsid w:val="00634ADF"/>
    <w:rsid w:val="00636461"/>
    <w:rsid w:val="006428F1"/>
    <w:rsid w:val="006543F8"/>
    <w:rsid w:val="00675E16"/>
    <w:rsid w:val="006927FB"/>
    <w:rsid w:val="006C1462"/>
    <w:rsid w:val="006C177C"/>
    <w:rsid w:val="006C182E"/>
    <w:rsid w:val="006E2EB9"/>
    <w:rsid w:val="006E7369"/>
    <w:rsid w:val="006F0D55"/>
    <w:rsid w:val="006F4520"/>
    <w:rsid w:val="00700C21"/>
    <w:rsid w:val="00702267"/>
    <w:rsid w:val="007059C3"/>
    <w:rsid w:val="00712F30"/>
    <w:rsid w:val="00727687"/>
    <w:rsid w:val="007457DE"/>
    <w:rsid w:val="0074658C"/>
    <w:rsid w:val="00746D6D"/>
    <w:rsid w:val="00764600"/>
    <w:rsid w:val="00771D7F"/>
    <w:rsid w:val="007865FA"/>
    <w:rsid w:val="00792B6D"/>
    <w:rsid w:val="007963D4"/>
    <w:rsid w:val="007A543D"/>
    <w:rsid w:val="007B659B"/>
    <w:rsid w:val="007C0768"/>
    <w:rsid w:val="007C5B1C"/>
    <w:rsid w:val="007C738B"/>
    <w:rsid w:val="007D4285"/>
    <w:rsid w:val="007D7911"/>
    <w:rsid w:val="007E510A"/>
    <w:rsid w:val="007F7003"/>
    <w:rsid w:val="00802C93"/>
    <w:rsid w:val="0080719A"/>
    <w:rsid w:val="00807BD7"/>
    <w:rsid w:val="00810C42"/>
    <w:rsid w:val="0082198F"/>
    <w:rsid w:val="008407F0"/>
    <w:rsid w:val="008505FE"/>
    <w:rsid w:val="008559F3"/>
    <w:rsid w:val="0086200D"/>
    <w:rsid w:val="008729E6"/>
    <w:rsid w:val="00877BCD"/>
    <w:rsid w:val="00894B75"/>
    <w:rsid w:val="008978C0"/>
    <w:rsid w:val="008A5DB2"/>
    <w:rsid w:val="008D0A8D"/>
    <w:rsid w:val="008D2704"/>
    <w:rsid w:val="008D33BB"/>
    <w:rsid w:val="008E5173"/>
    <w:rsid w:val="008F11C1"/>
    <w:rsid w:val="00904A92"/>
    <w:rsid w:val="0091000A"/>
    <w:rsid w:val="0091112C"/>
    <w:rsid w:val="0091782C"/>
    <w:rsid w:val="00921EE0"/>
    <w:rsid w:val="00946257"/>
    <w:rsid w:val="00946F51"/>
    <w:rsid w:val="00947EE1"/>
    <w:rsid w:val="00950A31"/>
    <w:rsid w:val="00956F62"/>
    <w:rsid w:val="00963F50"/>
    <w:rsid w:val="00971358"/>
    <w:rsid w:val="009A219F"/>
    <w:rsid w:val="009C011D"/>
    <w:rsid w:val="009C77AC"/>
    <w:rsid w:val="009D1050"/>
    <w:rsid w:val="009D22E6"/>
    <w:rsid w:val="009D73D3"/>
    <w:rsid w:val="009F385B"/>
    <w:rsid w:val="009F5D11"/>
    <w:rsid w:val="009F6ADA"/>
    <w:rsid w:val="00A0779C"/>
    <w:rsid w:val="00A11802"/>
    <w:rsid w:val="00A12295"/>
    <w:rsid w:val="00A2431A"/>
    <w:rsid w:val="00A65B24"/>
    <w:rsid w:val="00A662C6"/>
    <w:rsid w:val="00A7696F"/>
    <w:rsid w:val="00A933AA"/>
    <w:rsid w:val="00A93C63"/>
    <w:rsid w:val="00AC538C"/>
    <w:rsid w:val="00AC5F6B"/>
    <w:rsid w:val="00AC62CF"/>
    <w:rsid w:val="00AD30B0"/>
    <w:rsid w:val="00AD3408"/>
    <w:rsid w:val="00AE35E3"/>
    <w:rsid w:val="00AF7B63"/>
    <w:rsid w:val="00B031C3"/>
    <w:rsid w:val="00B0716D"/>
    <w:rsid w:val="00B1610C"/>
    <w:rsid w:val="00B23A1C"/>
    <w:rsid w:val="00B33D61"/>
    <w:rsid w:val="00B561DB"/>
    <w:rsid w:val="00B62F14"/>
    <w:rsid w:val="00B649C7"/>
    <w:rsid w:val="00B67652"/>
    <w:rsid w:val="00B84D6F"/>
    <w:rsid w:val="00B95FB0"/>
    <w:rsid w:val="00BA1701"/>
    <w:rsid w:val="00BC58CE"/>
    <w:rsid w:val="00BD1680"/>
    <w:rsid w:val="00BD2186"/>
    <w:rsid w:val="00BE344F"/>
    <w:rsid w:val="00BE6B4C"/>
    <w:rsid w:val="00C01C07"/>
    <w:rsid w:val="00C03367"/>
    <w:rsid w:val="00C2625C"/>
    <w:rsid w:val="00C27672"/>
    <w:rsid w:val="00C57E22"/>
    <w:rsid w:val="00C63797"/>
    <w:rsid w:val="00C80654"/>
    <w:rsid w:val="00C80908"/>
    <w:rsid w:val="00C82B0D"/>
    <w:rsid w:val="00C82B78"/>
    <w:rsid w:val="00C9737A"/>
    <w:rsid w:val="00CB283F"/>
    <w:rsid w:val="00CE2457"/>
    <w:rsid w:val="00CE2C07"/>
    <w:rsid w:val="00CF4536"/>
    <w:rsid w:val="00CF6567"/>
    <w:rsid w:val="00CF787C"/>
    <w:rsid w:val="00D075E5"/>
    <w:rsid w:val="00D142BA"/>
    <w:rsid w:val="00D2140D"/>
    <w:rsid w:val="00D64ADA"/>
    <w:rsid w:val="00D77703"/>
    <w:rsid w:val="00D8105E"/>
    <w:rsid w:val="00DA0333"/>
    <w:rsid w:val="00DA498B"/>
    <w:rsid w:val="00DA4A53"/>
    <w:rsid w:val="00DA7FC2"/>
    <w:rsid w:val="00DA7FEF"/>
    <w:rsid w:val="00DB219A"/>
    <w:rsid w:val="00DB2B94"/>
    <w:rsid w:val="00DC1F7E"/>
    <w:rsid w:val="00DD1D66"/>
    <w:rsid w:val="00DD2BB4"/>
    <w:rsid w:val="00DD31F2"/>
    <w:rsid w:val="00DE2F48"/>
    <w:rsid w:val="00DE34D4"/>
    <w:rsid w:val="00DE5C1E"/>
    <w:rsid w:val="00E012EC"/>
    <w:rsid w:val="00E0325B"/>
    <w:rsid w:val="00E25A8A"/>
    <w:rsid w:val="00E26A0F"/>
    <w:rsid w:val="00E34ACE"/>
    <w:rsid w:val="00E40AF8"/>
    <w:rsid w:val="00E55FCD"/>
    <w:rsid w:val="00E57050"/>
    <w:rsid w:val="00E72D44"/>
    <w:rsid w:val="00E926AC"/>
    <w:rsid w:val="00EA2DC5"/>
    <w:rsid w:val="00EA5531"/>
    <w:rsid w:val="00EB1CAF"/>
    <w:rsid w:val="00EB79A0"/>
    <w:rsid w:val="00EC3793"/>
    <w:rsid w:val="00ED09E4"/>
    <w:rsid w:val="00EE0F39"/>
    <w:rsid w:val="00EE3E54"/>
    <w:rsid w:val="00EF37B4"/>
    <w:rsid w:val="00F07868"/>
    <w:rsid w:val="00F20F38"/>
    <w:rsid w:val="00F26494"/>
    <w:rsid w:val="00F30B26"/>
    <w:rsid w:val="00F33675"/>
    <w:rsid w:val="00F347E5"/>
    <w:rsid w:val="00F34B5F"/>
    <w:rsid w:val="00F400D8"/>
    <w:rsid w:val="00F40557"/>
    <w:rsid w:val="00F505F6"/>
    <w:rsid w:val="00F514BA"/>
    <w:rsid w:val="00F6671B"/>
    <w:rsid w:val="00F73537"/>
    <w:rsid w:val="00FA2ADE"/>
    <w:rsid w:val="00FA6523"/>
    <w:rsid w:val="00FC2312"/>
    <w:rsid w:val="00FC515E"/>
    <w:rsid w:val="00FD2CEE"/>
    <w:rsid w:val="00FD56F9"/>
    <w:rsid w:val="00FE30BF"/>
    <w:rsid w:val="00FE45BA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CFD9"/>
  <w15:chartTrackingRefBased/>
  <w15:docId w15:val="{712D7014-FB30-429F-91B0-D03BD2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3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182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1829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9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F51"/>
  </w:style>
  <w:style w:type="paragraph" w:styleId="a9">
    <w:name w:val="footer"/>
    <w:basedOn w:val="a"/>
    <w:link w:val="aa"/>
    <w:uiPriority w:val="99"/>
    <w:unhideWhenUsed/>
    <w:rsid w:val="0094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6F51"/>
  </w:style>
  <w:style w:type="paragraph" w:styleId="ab">
    <w:name w:val="Balloon Text"/>
    <w:basedOn w:val="a"/>
    <w:link w:val="ac"/>
    <w:uiPriority w:val="99"/>
    <w:semiHidden/>
    <w:unhideWhenUsed/>
    <w:rsid w:val="0031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1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3A68-3241-4421-BF81-0835F9AE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Koshel_N</cp:lastModifiedBy>
  <cp:revision>251</cp:revision>
  <cp:lastPrinted>2020-03-24T14:45:00Z</cp:lastPrinted>
  <dcterms:created xsi:type="dcterms:W3CDTF">2017-10-26T11:09:00Z</dcterms:created>
  <dcterms:modified xsi:type="dcterms:W3CDTF">2020-03-24T14:46:00Z</dcterms:modified>
</cp:coreProperties>
</file>